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006" w:rsidRDefault="00473006" w:rsidP="0047300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ỦY BAN NHÂN DÂN             CỘNG HÒA XÃ HỘI CHỦ NGHĨA VIỆT NAM</w:t>
      </w:r>
    </w:p>
    <w:p w:rsidR="00473006" w:rsidRPr="00473006" w:rsidRDefault="00C31662" w:rsidP="00473006">
      <w:pPr>
        <w:pStyle w:val="NormalWeb"/>
        <w:tabs>
          <w:tab w:val="left" w:pos="810"/>
        </w:tabs>
        <w:rPr>
          <w:b/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234950</wp:posOffset>
                </wp:positionV>
                <wp:extent cx="1962150" cy="9525"/>
                <wp:effectExtent l="9525" t="9525" r="9525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621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E9C4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3.25pt;margin-top:18.5pt;width:154.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"/>
            </w:pict>
          </mc:Fallback>
        </mc:AlternateContent>
      </w:r>
      <w:r w:rsidR="00473006">
        <w:rPr>
          <w:color w:val="000000"/>
          <w:sz w:val="27"/>
          <w:szCs w:val="27"/>
        </w:rPr>
        <w:t xml:space="preserve">         HUYỆN HÓC MÔN                                  </w:t>
      </w:r>
      <w:proofErr w:type="spellStart"/>
      <w:r w:rsidR="00473006" w:rsidRPr="00473006">
        <w:rPr>
          <w:b/>
          <w:color w:val="000000"/>
          <w:sz w:val="27"/>
          <w:szCs w:val="27"/>
        </w:rPr>
        <w:t>Độc</w:t>
      </w:r>
      <w:proofErr w:type="spellEnd"/>
      <w:r w:rsidR="00473006" w:rsidRPr="00473006">
        <w:rPr>
          <w:b/>
          <w:color w:val="000000"/>
          <w:sz w:val="27"/>
          <w:szCs w:val="27"/>
        </w:rPr>
        <w:t xml:space="preserve"> </w:t>
      </w:r>
      <w:proofErr w:type="spellStart"/>
      <w:r w:rsidR="00473006" w:rsidRPr="00473006">
        <w:rPr>
          <w:b/>
          <w:color w:val="000000"/>
          <w:sz w:val="27"/>
          <w:szCs w:val="27"/>
        </w:rPr>
        <w:t>lập</w:t>
      </w:r>
      <w:proofErr w:type="spellEnd"/>
      <w:r w:rsidR="00473006" w:rsidRPr="00473006">
        <w:rPr>
          <w:b/>
          <w:color w:val="000000"/>
          <w:sz w:val="27"/>
          <w:szCs w:val="27"/>
        </w:rPr>
        <w:t xml:space="preserve"> - </w:t>
      </w:r>
      <w:proofErr w:type="spellStart"/>
      <w:r w:rsidR="00473006" w:rsidRPr="00473006">
        <w:rPr>
          <w:b/>
          <w:color w:val="000000"/>
          <w:sz w:val="27"/>
          <w:szCs w:val="27"/>
        </w:rPr>
        <w:t>Tự</w:t>
      </w:r>
      <w:proofErr w:type="spellEnd"/>
      <w:r w:rsidR="00473006" w:rsidRPr="00473006">
        <w:rPr>
          <w:b/>
          <w:color w:val="000000"/>
          <w:sz w:val="27"/>
          <w:szCs w:val="27"/>
        </w:rPr>
        <w:t xml:space="preserve"> do -</w:t>
      </w:r>
      <w:proofErr w:type="spellStart"/>
      <w:r w:rsidR="00473006" w:rsidRPr="00473006">
        <w:rPr>
          <w:b/>
          <w:color w:val="000000"/>
          <w:sz w:val="27"/>
          <w:szCs w:val="27"/>
        </w:rPr>
        <w:t>Hạnh</w:t>
      </w:r>
      <w:proofErr w:type="spellEnd"/>
      <w:r w:rsidR="00473006" w:rsidRPr="00473006">
        <w:rPr>
          <w:b/>
          <w:color w:val="000000"/>
          <w:sz w:val="27"/>
          <w:szCs w:val="27"/>
        </w:rPr>
        <w:t xml:space="preserve"> </w:t>
      </w:r>
      <w:proofErr w:type="spellStart"/>
      <w:r w:rsidR="00473006" w:rsidRPr="00473006">
        <w:rPr>
          <w:b/>
          <w:color w:val="000000"/>
          <w:sz w:val="27"/>
          <w:szCs w:val="27"/>
        </w:rPr>
        <w:t>phúc</w:t>
      </w:r>
      <w:proofErr w:type="spellEnd"/>
    </w:p>
    <w:p w:rsidR="00473006" w:rsidRDefault="00C31662" w:rsidP="00473006">
      <w:pPr>
        <w:pStyle w:val="NormalWeb"/>
        <w:rPr>
          <w:b/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212725</wp:posOffset>
                </wp:positionV>
                <wp:extent cx="1562100" cy="0"/>
                <wp:effectExtent l="9525" t="10160" r="9525" b="889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C9799" id="AutoShape 3" o:spid="_x0000_s1026" type="#_x0000_t32" style="position:absolute;margin-left:44.25pt;margin-top:16.75pt;width:1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wwP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"/>
            </w:pict>
          </mc:Fallback>
        </mc:AlternateContent>
      </w:r>
      <w:r>
        <w:rPr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212090</wp:posOffset>
                </wp:positionV>
                <wp:extent cx="635" cy="635"/>
                <wp:effectExtent l="9525" t="9525" r="8890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A1C03" id="AutoShape 2" o:spid="_x0000_s1026" type="#_x0000_t32" style="position:absolute;margin-left:51.75pt;margin-top:16.7pt;width:.0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"/>
            </w:pict>
          </mc:Fallback>
        </mc:AlternateContent>
      </w:r>
      <w:r w:rsidR="00473006">
        <w:rPr>
          <w:color w:val="000000"/>
          <w:sz w:val="27"/>
          <w:szCs w:val="27"/>
        </w:rPr>
        <w:t xml:space="preserve">   </w:t>
      </w:r>
      <w:r w:rsidR="00473006" w:rsidRPr="00473006">
        <w:rPr>
          <w:b/>
          <w:color w:val="000000"/>
          <w:sz w:val="27"/>
          <w:szCs w:val="27"/>
        </w:rPr>
        <w:t>TRƯỜNG TIỂU HỌC TAM ĐÔNG</w:t>
      </w:r>
    </w:p>
    <w:p w:rsidR="00473006" w:rsidRPr="00C31662" w:rsidRDefault="00C31662" w:rsidP="00C31662">
      <w:pPr>
        <w:pStyle w:val="NormalWeb"/>
        <w:jc w:val="center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 xml:space="preserve">                                                                           </w:t>
      </w:r>
      <w:proofErr w:type="spellStart"/>
      <w:r w:rsidRPr="00C31662">
        <w:rPr>
          <w:i/>
          <w:color w:val="000000"/>
          <w:sz w:val="27"/>
          <w:szCs w:val="27"/>
        </w:rPr>
        <w:t>Hóc</w:t>
      </w:r>
      <w:proofErr w:type="spellEnd"/>
      <w:r w:rsidRPr="00C31662">
        <w:rPr>
          <w:i/>
          <w:color w:val="000000"/>
          <w:sz w:val="27"/>
          <w:szCs w:val="27"/>
        </w:rPr>
        <w:t xml:space="preserve"> </w:t>
      </w:r>
      <w:proofErr w:type="spellStart"/>
      <w:r w:rsidRPr="00C31662">
        <w:rPr>
          <w:i/>
          <w:color w:val="000000"/>
          <w:sz w:val="27"/>
          <w:szCs w:val="27"/>
        </w:rPr>
        <w:t>Môn</w:t>
      </w:r>
      <w:proofErr w:type="spellEnd"/>
      <w:r w:rsidRPr="00C31662">
        <w:rPr>
          <w:i/>
          <w:color w:val="000000"/>
          <w:sz w:val="27"/>
          <w:szCs w:val="27"/>
        </w:rPr>
        <w:t xml:space="preserve">, </w:t>
      </w:r>
      <w:proofErr w:type="spellStart"/>
      <w:r w:rsidRPr="00C31662">
        <w:rPr>
          <w:i/>
          <w:color w:val="000000"/>
          <w:sz w:val="27"/>
          <w:szCs w:val="27"/>
        </w:rPr>
        <w:t>ngày</w:t>
      </w:r>
      <w:proofErr w:type="spellEnd"/>
      <w:r w:rsidRPr="00C31662">
        <w:rPr>
          <w:i/>
          <w:color w:val="000000"/>
          <w:sz w:val="27"/>
          <w:szCs w:val="27"/>
        </w:rPr>
        <w:t xml:space="preserve"> </w:t>
      </w:r>
      <w:r w:rsidR="00DA6676">
        <w:rPr>
          <w:i/>
          <w:color w:val="000000"/>
          <w:sz w:val="27"/>
          <w:szCs w:val="27"/>
        </w:rPr>
        <w:t>0</w:t>
      </w:r>
      <w:r w:rsidR="007B7205">
        <w:rPr>
          <w:i/>
          <w:color w:val="000000"/>
          <w:sz w:val="27"/>
          <w:szCs w:val="27"/>
        </w:rPr>
        <w:t>1</w:t>
      </w:r>
      <w:r w:rsidRPr="00C31662">
        <w:rPr>
          <w:i/>
          <w:color w:val="000000"/>
          <w:sz w:val="27"/>
          <w:szCs w:val="27"/>
        </w:rPr>
        <w:t xml:space="preserve"> </w:t>
      </w:r>
      <w:proofErr w:type="spellStart"/>
      <w:r w:rsidRPr="00C31662">
        <w:rPr>
          <w:i/>
          <w:color w:val="000000"/>
          <w:sz w:val="27"/>
          <w:szCs w:val="27"/>
        </w:rPr>
        <w:t>tháng</w:t>
      </w:r>
      <w:proofErr w:type="spellEnd"/>
      <w:r w:rsidRPr="00C31662">
        <w:rPr>
          <w:i/>
          <w:color w:val="000000"/>
          <w:sz w:val="27"/>
          <w:szCs w:val="27"/>
        </w:rPr>
        <w:t xml:space="preserve"> </w:t>
      </w:r>
      <w:r w:rsidR="007B7205">
        <w:rPr>
          <w:i/>
          <w:color w:val="000000"/>
          <w:sz w:val="27"/>
          <w:szCs w:val="27"/>
        </w:rPr>
        <w:t>3</w:t>
      </w:r>
      <w:r w:rsidRPr="00C31662">
        <w:rPr>
          <w:i/>
          <w:color w:val="000000"/>
          <w:sz w:val="27"/>
          <w:szCs w:val="27"/>
        </w:rPr>
        <w:t xml:space="preserve"> </w:t>
      </w:r>
      <w:proofErr w:type="spellStart"/>
      <w:r w:rsidRPr="00C31662">
        <w:rPr>
          <w:i/>
          <w:color w:val="000000"/>
          <w:sz w:val="27"/>
          <w:szCs w:val="27"/>
        </w:rPr>
        <w:t>năm</w:t>
      </w:r>
      <w:proofErr w:type="spellEnd"/>
      <w:r w:rsidRPr="00C31662">
        <w:rPr>
          <w:i/>
          <w:color w:val="000000"/>
          <w:sz w:val="27"/>
          <w:szCs w:val="27"/>
        </w:rPr>
        <w:t xml:space="preserve"> 20</w:t>
      </w:r>
      <w:r w:rsidR="00DA6676">
        <w:rPr>
          <w:i/>
          <w:color w:val="000000"/>
          <w:sz w:val="27"/>
          <w:szCs w:val="27"/>
        </w:rPr>
        <w:t>2</w:t>
      </w:r>
      <w:r w:rsidR="007B7205">
        <w:rPr>
          <w:i/>
          <w:color w:val="000000"/>
          <w:sz w:val="27"/>
          <w:szCs w:val="27"/>
        </w:rPr>
        <w:t>3</w:t>
      </w:r>
    </w:p>
    <w:p w:rsidR="00473006" w:rsidRPr="007B7205" w:rsidRDefault="00473006" w:rsidP="007B7205">
      <w:pPr>
        <w:pStyle w:val="NormalWeb"/>
        <w:spacing w:before="0" w:beforeAutospacing="0" w:line="360" w:lineRule="auto"/>
        <w:jc w:val="center"/>
        <w:rPr>
          <w:b/>
          <w:color w:val="000000"/>
          <w:sz w:val="28"/>
          <w:szCs w:val="28"/>
        </w:rPr>
      </w:pPr>
      <w:r w:rsidRPr="007B7205">
        <w:rPr>
          <w:b/>
          <w:color w:val="000000"/>
          <w:sz w:val="28"/>
          <w:szCs w:val="28"/>
        </w:rPr>
        <w:t>NỘI QUY TIẾP CÔNG DÂN</w:t>
      </w:r>
    </w:p>
    <w:p w:rsidR="00473006" w:rsidRPr="007B7205" w:rsidRDefault="00473006" w:rsidP="007B7205">
      <w:pPr>
        <w:pStyle w:val="NormalWeb"/>
        <w:spacing w:before="0" w:beforeAutospacing="0" w:line="360" w:lineRule="auto"/>
        <w:rPr>
          <w:color w:val="000000"/>
          <w:sz w:val="28"/>
          <w:szCs w:val="28"/>
        </w:rPr>
      </w:pPr>
      <w:proofErr w:type="spellStart"/>
      <w:r w:rsidRPr="007B7205">
        <w:rPr>
          <w:color w:val="000000"/>
          <w:sz w:val="28"/>
          <w:szCs w:val="28"/>
        </w:rPr>
        <w:t>Công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dân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khi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đến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Phòng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tiếp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công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dân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trường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tiểu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học</w:t>
      </w:r>
      <w:proofErr w:type="spellEnd"/>
      <w:r w:rsidRPr="007B7205">
        <w:rPr>
          <w:color w:val="000000"/>
          <w:sz w:val="28"/>
          <w:szCs w:val="28"/>
        </w:rPr>
        <w:t xml:space="preserve"> Tam </w:t>
      </w:r>
      <w:proofErr w:type="spellStart"/>
      <w:r w:rsidRPr="007B7205">
        <w:rPr>
          <w:color w:val="000000"/>
          <w:sz w:val="28"/>
          <w:szCs w:val="28"/>
        </w:rPr>
        <w:t>Đông</w:t>
      </w:r>
      <w:proofErr w:type="spellEnd"/>
      <w:r w:rsidRPr="007B7205">
        <w:rPr>
          <w:color w:val="000000"/>
          <w:sz w:val="28"/>
          <w:szCs w:val="28"/>
        </w:rPr>
        <w:t xml:space="preserve">  </w:t>
      </w:r>
      <w:proofErr w:type="spellStart"/>
      <w:r w:rsidRPr="007B7205">
        <w:rPr>
          <w:color w:val="000000"/>
          <w:sz w:val="28"/>
          <w:szCs w:val="28"/>
        </w:rPr>
        <w:t>để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khiếu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nại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tố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cáo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hoặc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kiến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nghị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phản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ánh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và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cán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bộ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tiếp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công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dân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phải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thực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hiện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đúng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những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quy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định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sau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đây</w:t>
      </w:r>
      <w:proofErr w:type="spellEnd"/>
      <w:r w:rsidRPr="007B7205">
        <w:rPr>
          <w:color w:val="000000"/>
          <w:sz w:val="28"/>
          <w:szCs w:val="28"/>
        </w:rPr>
        <w:t>:</w:t>
      </w:r>
    </w:p>
    <w:p w:rsidR="00473006" w:rsidRPr="007B7205" w:rsidRDefault="00473006" w:rsidP="007B7205">
      <w:pPr>
        <w:pStyle w:val="NormalWeb"/>
        <w:spacing w:before="0" w:beforeAutospacing="0" w:line="360" w:lineRule="auto"/>
        <w:jc w:val="center"/>
        <w:rPr>
          <w:b/>
          <w:color w:val="000000"/>
          <w:sz w:val="28"/>
          <w:szCs w:val="28"/>
        </w:rPr>
      </w:pPr>
      <w:r w:rsidRPr="007B7205">
        <w:rPr>
          <w:b/>
          <w:color w:val="000000"/>
          <w:sz w:val="28"/>
          <w:szCs w:val="28"/>
        </w:rPr>
        <w:t>I. NGƯỜI ĐẾN KHIẾU NẠI, TỐ CÁO, PHẢN ÁNH, KIẾN NGHỊ CÓ QUYỀN, NGHĨA VỤ:</w:t>
      </w:r>
    </w:p>
    <w:p w:rsidR="00473006" w:rsidRPr="007B7205" w:rsidRDefault="00473006" w:rsidP="007B7205">
      <w:pPr>
        <w:pStyle w:val="NormalWeb"/>
        <w:spacing w:before="0" w:beforeAutospacing="0" w:line="360" w:lineRule="auto"/>
        <w:rPr>
          <w:color w:val="000000"/>
          <w:sz w:val="28"/>
          <w:szCs w:val="28"/>
        </w:rPr>
      </w:pPr>
      <w:r w:rsidRPr="007B7205">
        <w:rPr>
          <w:color w:val="000000"/>
          <w:sz w:val="28"/>
          <w:szCs w:val="28"/>
        </w:rPr>
        <w:t xml:space="preserve">1. </w:t>
      </w:r>
      <w:proofErr w:type="spellStart"/>
      <w:r w:rsidRPr="007B7205">
        <w:rPr>
          <w:color w:val="000000"/>
          <w:sz w:val="28"/>
          <w:szCs w:val="28"/>
        </w:rPr>
        <w:t>Phải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xuất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trình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giấy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tờ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tùy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thân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như</w:t>
      </w:r>
      <w:proofErr w:type="spellEnd"/>
      <w:r w:rsidRPr="007B7205">
        <w:rPr>
          <w:color w:val="000000"/>
          <w:sz w:val="28"/>
          <w:szCs w:val="28"/>
        </w:rPr>
        <w:t xml:space="preserve">: CMND, </w:t>
      </w:r>
      <w:proofErr w:type="spellStart"/>
      <w:r w:rsidRPr="007B7205">
        <w:rPr>
          <w:color w:val="000000"/>
          <w:sz w:val="28"/>
          <w:szCs w:val="28"/>
        </w:rPr>
        <w:t>giấy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mời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nếu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công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dân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không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trực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tiếp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đến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thì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có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thể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ủy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quyền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cho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người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đại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diện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hợp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pháp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B7205">
        <w:rPr>
          <w:color w:val="000000"/>
          <w:sz w:val="28"/>
          <w:szCs w:val="28"/>
        </w:rPr>
        <w:t>theo</w:t>
      </w:r>
      <w:proofErr w:type="spellEnd"/>
      <w:proofErr w:type="gram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quy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định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của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pháp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luật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những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người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này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phải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có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giấy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ủy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quyền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có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chứng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nhận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của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cơ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quan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Nhà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nước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có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thẩm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quyền</w:t>
      </w:r>
      <w:proofErr w:type="spellEnd"/>
      <w:r w:rsidRPr="007B7205">
        <w:rPr>
          <w:color w:val="000000"/>
          <w:sz w:val="28"/>
          <w:szCs w:val="28"/>
        </w:rPr>
        <w:t>.</w:t>
      </w:r>
    </w:p>
    <w:p w:rsidR="00473006" w:rsidRPr="007B7205" w:rsidRDefault="00473006" w:rsidP="007B7205">
      <w:pPr>
        <w:pStyle w:val="NormalWeb"/>
        <w:spacing w:before="0" w:beforeAutospacing="0" w:line="360" w:lineRule="auto"/>
        <w:rPr>
          <w:color w:val="000000"/>
          <w:sz w:val="28"/>
          <w:szCs w:val="28"/>
        </w:rPr>
      </w:pPr>
      <w:r w:rsidRPr="007B7205">
        <w:rPr>
          <w:color w:val="000000"/>
          <w:sz w:val="28"/>
          <w:szCs w:val="28"/>
        </w:rPr>
        <w:t xml:space="preserve">2. </w:t>
      </w:r>
      <w:proofErr w:type="spellStart"/>
      <w:r w:rsidRPr="007B7205">
        <w:rPr>
          <w:color w:val="000000"/>
          <w:sz w:val="28"/>
          <w:szCs w:val="28"/>
        </w:rPr>
        <w:t>Không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mang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theo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các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loại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vũ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khí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dao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búa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chất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nổ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chất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độc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chất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cháy</w:t>
      </w:r>
      <w:proofErr w:type="spellEnd"/>
      <w:proofErr w:type="gramStart"/>
      <w:r w:rsidRPr="007B7205">
        <w:rPr>
          <w:color w:val="000000"/>
          <w:sz w:val="28"/>
          <w:szCs w:val="28"/>
        </w:rPr>
        <w:t>,…</w:t>
      </w:r>
      <w:proofErr w:type="gram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Vào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phòng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tiếp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công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dân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phải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giữ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gìn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trật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tự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vệ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sinh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B7205">
        <w:rPr>
          <w:color w:val="000000"/>
          <w:sz w:val="28"/>
          <w:szCs w:val="28"/>
        </w:rPr>
        <w:t>chung</w:t>
      </w:r>
      <w:proofErr w:type="spellEnd"/>
      <w:proofErr w:type="gramEnd"/>
      <w:r w:rsidRPr="007B7205">
        <w:rPr>
          <w:color w:val="000000"/>
          <w:sz w:val="28"/>
          <w:szCs w:val="28"/>
        </w:rPr>
        <w:t>.</w:t>
      </w:r>
    </w:p>
    <w:p w:rsidR="00473006" w:rsidRPr="007B7205" w:rsidRDefault="00473006" w:rsidP="007B7205">
      <w:pPr>
        <w:pStyle w:val="NormalWeb"/>
        <w:spacing w:before="0" w:beforeAutospacing="0" w:line="360" w:lineRule="auto"/>
        <w:rPr>
          <w:color w:val="000000"/>
          <w:sz w:val="28"/>
          <w:szCs w:val="28"/>
        </w:rPr>
      </w:pPr>
      <w:r w:rsidRPr="007B7205">
        <w:rPr>
          <w:color w:val="000000"/>
          <w:sz w:val="28"/>
          <w:szCs w:val="28"/>
        </w:rPr>
        <w:t xml:space="preserve">3. </w:t>
      </w:r>
      <w:proofErr w:type="spellStart"/>
      <w:r w:rsidRPr="007B7205">
        <w:rPr>
          <w:color w:val="000000"/>
          <w:sz w:val="28"/>
          <w:szCs w:val="28"/>
        </w:rPr>
        <w:t>Phải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nghiêm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chỉnh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tuân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thủ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nội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quy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tiếp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công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dân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và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sự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hướng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dẫn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của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cán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bộ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tiếp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công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dân</w:t>
      </w:r>
      <w:proofErr w:type="spellEnd"/>
      <w:r w:rsidRPr="007B7205">
        <w:rPr>
          <w:color w:val="000000"/>
          <w:sz w:val="28"/>
          <w:szCs w:val="28"/>
        </w:rPr>
        <w:t>.</w:t>
      </w:r>
    </w:p>
    <w:p w:rsidR="00473006" w:rsidRPr="007B7205" w:rsidRDefault="00473006" w:rsidP="007B7205">
      <w:pPr>
        <w:pStyle w:val="NormalWeb"/>
        <w:spacing w:before="0" w:beforeAutospacing="0" w:line="360" w:lineRule="auto"/>
        <w:rPr>
          <w:color w:val="000000"/>
          <w:sz w:val="28"/>
          <w:szCs w:val="28"/>
        </w:rPr>
      </w:pPr>
      <w:r w:rsidRPr="007B7205">
        <w:rPr>
          <w:color w:val="000000"/>
          <w:sz w:val="28"/>
          <w:szCs w:val="28"/>
        </w:rPr>
        <w:t xml:space="preserve">4. </w:t>
      </w:r>
      <w:proofErr w:type="spellStart"/>
      <w:r w:rsidRPr="007B7205">
        <w:rPr>
          <w:color w:val="000000"/>
          <w:sz w:val="28"/>
          <w:szCs w:val="28"/>
        </w:rPr>
        <w:t>Trình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bày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trung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thực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sự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việc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cung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cấp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tài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liệu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liên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quan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đến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khiếu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nại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tố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cáo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của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mình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khi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có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yêu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cầu</w:t>
      </w:r>
      <w:proofErr w:type="spellEnd"/>
      <w:r w:rsidRPr="007B7205">
        <w:rPr>
          <w:color w:val="000000"/>
          <w:sz w:val="28"/>
          <w:szCs w:val="28"/>
        </w:rPr>
        <w:t>.</w:t>
      </w:r>
    </w:p>
    <w:p w:rsidR="00473006" w:rsidRPr="007B7205" w:rsidRDefault="00473006" w:rsidP="007B7205">
      <w:pPr>
        <w:pStyle w:val="NormalWeb"/>
        <w:spacing w:before="0" w:beforeAutospacing="0" w:line="360" w:lineRule="auto"/>
        <w:rPr>
          <w:color w:val="000000"/>
          <w:sz w:val="28"/>
          <w:szCs w:val="28"/>
        </w:rPr>
      </w:pPr>
      <w:r w:rsidRPr="007B7205">
        <w:rPr>
          <w:color w:val="000000"/>
          <w:sz w:val="28"/>
          <w:szCs w:val="28"/>
        </w:rPr>
        <w:t xml:space="preserve">5. </w:t>
      </w:r>
      <w:proofErr w:type="spellStart"/>
      <w:r w:rsidRPr="007B7205">
        <w:rPr>
          <w:color w:val="000000"/>
          <w:sz w:val="28"/>
          <w:szCs w:val="28"/>
        </w:rPr>
        <w:t>Ký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xác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nhận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nội</w:t>
      </w:r>
      <w:proofErr w:type="spellEnd"/>
      <w:r w:rsidRPr="007B7205">
        <w:rPr>
          <w:color w:val="000000"/>
          <w:sz w:val="28"/>
          <w:szCs w:val="28"/>
        </w:rPr>
        <w:t xml:space="preserve"> dung </w:t>
      </w:r>
      <w:proofErr w:type="spellStart"/>
      <w:r w:rsidRPr="007B7205">
        <w:rPr>
          <w:color w:val="000000"/>
          <w:sz w:val="28"/>
          <w:szCs w:val="28"/>
        </w:rPr>
        <w:t>đã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trình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bày</w:t>
      </w:r>
      <w:proofErr w:type="spellEnd"/>
      <w:r w:rsidRPr="007B7205">
        <w:rPr>
          <w:color w:val="000000"/>
          <w:sz w:val="28"/>
          <w:szCs w:val="28"/>
        </w:rPr>
        <w:t>.</w:t>
      </w:r>
    </w:p>
    <w:p w:rsidR="00473006" w:rsidRPr="007B7205" w:rsidRDefault="00473006" w:rsidP="007B7205">
      <w:pPr>
        <w:pStyle w:val="NormalWeb"/>
        <w:spacing w:before="0" w:beforeAutospacing="0" w:line="360" w:lineRule="auto"/>
        <w:rPr>
          <w:color w:val="000000"/>
          <w:sz w:val="28"/>
          <w:szCs w:val="28"/>
        </w:rPr>
      </w:pPr>
      <w:r w:rsidRPr="007B7205">
        <w:rPr>
          <w:color w:val="000000"/>
          <w:sz w:val="28"/>
          <w:szCs w:val="28"/>
        </w:rPr>
        <w:lastRenderedPageBreak/>
        <w:t xml:space="preserve">6. </w:t>
      </w:r>
      <w:proofErr w:type="spellStart"/>
      <w:r w:rsidRPr="007B7205">
        <w:rPr>
          <w:color w:val="000000"/>
          <w:sz w:val="28"/>
          <w:szCs w:val="28"/>
        </w:rPr>
        <w:t>Trường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hợp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có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nhiều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người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đến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nơi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tiếp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công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dân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để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khiếu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nại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tố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cáo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cùng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một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nội</w:t>
      </w:r>
      <w:proofErr w:type="spellEnd"/>
      <w:r w:rsidRPr="007B7205">
        <w:rPr>
          <w:color w:val="000000"/>
          <w:sz w:val="28"/>
          <w:szCs w:val="28"/>
        </w:rPr>
        <w:t xml:space="preserve"> dung </w:t>
      </w:r>
      <w:proofErr w:type="spellStart"/>
      <w:r w:rsidRPr="007B7205">
        <w:rPr>
          <w:color w:val="000000"/>
          <w:sz w:val="28"/>
          <w:szCs w:val="28"/>
        </w:rPr>
        <w:t>thì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phải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cử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đại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diện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để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trình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bày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với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cán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bộ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tiếp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công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dân</w:t>
      </w:r>
      <w:proofErr w:type="spellEnd"/>
      <w:r w:rsidRPr="007B7205">
        <w:rPr>
          <w:color w:val="000000"/>
          <w:sz w:val="28"/>
          <w:szCs w:val="28"/>
        </w:rPr>
        <w:t>.</w:t>
      </w:r>
    </w:p>
    <w:p w:rsidR="00473006" w:rsidRPr="007B7205" w:rsidRDefault="00473006" w:rsidP="007B7205">
      <w:pPr>
        <w:pStyle w:val="NormalWeb"/>
        <w:spacing w:before="0" w:beforeAutospacing="0" w:line="360" w:lineRule="auto"/>
        <w:rPr>
          <w:color w:val="000000"/>
          <w:sz w:val="28"/>
          <w:szCs w:val="28"/>
        </w:rPr>
      </w:pPr>
      <w:r w:rsidRPr="007B7205">
        <w:rPr>
          <w:color w:val="000000"/>
          <w:sz w:val="28"/>
          <w:szCs w:val="28"/>
        </w:rPr>
        <w:t xml:space="preserve">7. </w:t>
      </w:r>
      <w:proofErr w:type="spellStart"/>
      <w:r w:rsidRPr="007B7205">
        <w:rPr>
          <w:color w:val="000000"/>
          <w:sz w:val="28"/>
          <w:szCs w:val="28"/>
        </w:rPr>
        <w:t>Được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hướng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dẫn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giải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thích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trả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lời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về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những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nội</w:t>
      </w:r>
      <w:proofErr w:type="spellEnd"/>
      <w:r w:rsidRPr="007B7205">
        <w:rPr>
          <w:color w:val="000000"/>
          <w:sz w:val="28"/>
          <w:szCs w:val="28"/>
        </w:rPr>
        <w:t xml:space="preserve"> dung </w:t>
      </w:r>
      <w:proofErr w:type="spellStart"/>
      <w:r w:rsidRPr="007B7205">
        <w:rPr>
          <w:color w:val="000000"/>
          <w:sz w:val="28"/>
          <w:szCs w:val="28"/>
        </w:rPr>
        <w:t>đã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trình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bày</w:t>
      </w:r>
      <w:proofErr w:type="spellEnd"/>
      <w:r w:rsidRPr="007B7205">
        <w:rPr>
          <w:color w:val="000000"/>
          <w:sz w:val="28"/>
          <w:szCs w:val="28"/>
        </w:rPr>
        <w:t>.</w:t>
      </w:r>
    </w:p>
    <w:p w:rsidR="00473006" w:rsidRPr="007B7205" w:rsidRDefault="00473006" w:rsidP="007B7205">
      <w:pPr>
        <w:pStyle w:val="NormalWeb"/>
        <w:spacing w:before="0" w:beforeAutospacing="0" w:line="360" w:lineRule="auto"/>
        <w:rPr>
          <w:color w:val="000000"/>
          <w:sz w:val="28"/>
          <w:szCs w:val="28"/>
        </w:rPr>
      </w:pPr>
      <w:r w:rsidRPr="007B7205">
        <w:rPr>
          <w:color w:val="000000"/>
          <w:sz w:val="28"/>
          <w:szCs w:val="28"/>
        </w:rPr>
        <w:t xml:space="preserve">8. </w:t>
      </w:r>
      <w:proofErr w:type="spellStart"/>
      <w:r w:rsidRPr="007B7205">
        <w:rPr>
          <w:color w:val="000000"/>
          <w:sz w:val="28"/>
          <w:szCs w:val="28"/>
        </w:rPr>
        <w:t>Được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quyền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khiếu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nại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tố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cáo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với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thủ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trưởng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trực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tiếp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của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người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tiếp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công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dân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nếu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họ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có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những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việc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làm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sai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trái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gây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cản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trở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phiền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hà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sách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nhiễu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trong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khi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làm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nhiệm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vụ</w:t>
      </w:r>
      <w:proofErr w:type="spellEnd"/>
      <w:r w:rsidRPr="007B7205">
        <w:rPr>
          <w:color w:val="000000"/>
          <w:sz w:val="28"/>
          <w:szCs w:val="28"/>
        </w:rPr>
        <w:t>.</w:t>
      </w:r>
    </w:p>
    <w:p w:rsidR="00473006" w:rsidRPr="007B7205" w:rsidRDefault="00473006" w:rsidP="007B7205">
      <w:pPr>
        <w:pStyle w:val="NormalWeb"/>
        <w:spacing w:before="0" w:beforeAutospacing="0" w:line="360" w:lineRule="auto"/>
        <w:rPr>
          <w:color w:val="000000"/>
          <w:sz w:val="28"/>
          <w:szCs w:val="28"/>
        </w:rPr>
      </w:pPr>
      <w:r w:rsidRPr="007B7205">
        <w:rPr>
          <w:color w:val="000000"/>
          <w:sz w:val="28"/>
          <w:szCs w:val="28"/>
        </w:rPr>
        <w:t xml:space="preserve">9. </w:t>
      </w:r>
      <w:proofErr w:type="spellStart"/>
      <w:r w:rsidRPr="007B7205">
        <w:rPr>
          <w:color w:val="000000"/>
          <w:sz w:val="28"/>
          <w:szCs w:val="28"/>
        </w:rPr>
        <w:t>Đối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với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trường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hợp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tố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cáo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được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yêu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cầu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giữ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bí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mật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họ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tên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địa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chỉ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người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tố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cáo</w:t>
      </w:r>
      <w:proofErr w:type="spellEnd"/>
      <w:r w:rsidRPr="007B7205">
        <w:rPr>
          <w:color w:val="000000"/>
          <w:sz w:val="28"/>
          <w:szCs w:val="28"/>
        </w:rPr>
        <w:t>.</w:t>
      </w:r>
    </w:p>
    <w:p w:rsidR="00473006" w:rsidRPr="007B7205" w:rsidRDefault="00473006" w:rsidP="007B7205">
      <w:pPr>
        <w:pStyle w:val="NormalWeb"/>
        <w:spacing w:before="0" w:beforeAutospacing="0" w:line="360" w:lineRule="auto"/>
        <w:jc w:val="center"/>
        <w:rPr>
          <w:b/>
          <w:color w:val="000000"/>
          <w:sz w:val="28"/>
          <w:szCs w:val="28"/>
        </w:rPr>
      </w:pPr>
      <w:r w:rsidRPr="007B7205">
        <w:rPr>
          <w:b/>
          <w:color w:val="000000"/>
          <w:sz w:val="28"/>
          <w:szCs w:val="28"/>
        </w:rPr>
        <w:t>II. CÁN BỘ TIẾP CÔNG DÂN CÓ NHIỆM VỤ, QUYẾN HẠN:</w:t>
      </w:r>
    </w:p>
    <w:p w:rsidR="00473006" w:rsidRPr="007B7205" w:rsidRDefault="00473006" w:rsidP="007B7205">
      <w:pPr>
        <w:pStyle w:val="NormalWeb"/>
        <w:spacing w:before="0" w:beforeAutospacing="0" w:line="360" w:lineRule="auto"/>
        <w:rPr>
          <w:color w:val="000000"/>
          <w:sz w:val="28"/>
          <w:szCs w:val="28"/>
        </w:rPr>
      </w:pPr>
      <w:proofErr w:type="gramStart"/>
      <w:r w:rsidRPr="007B7205">
        <w:rPr>
          <w:color w:val="000000"/>
          <w:sz w:val="28"/>
          <w:szCs w:val="28"/>
        </w:rPr>
        <w:t>1.Khi</w:t>
      </w:r>
      <w:proofErr w:type="gram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làm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nhiệm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vụ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cán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bộ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tiếp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công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dân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phải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mặc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trang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phục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chỉnh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tề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tự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giới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thiệu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về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mình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để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người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được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tiếp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biết</w:t>
      </w:r>
      <w:proofErr w:type="spellEnd"/>
      <w:r w:rsidRPr="007B7205">
        <w:rPr>
          <w:color w:val="000000"/>
          <w:sz w:val="28"/>
          <w:szCs w:val="28"/>
        </w:rPr>
        <w:t>.</w:t>
      </w:r>
    </w:p>
    <w:p w:rsidR="00473006" w:rsidRPr="007B7205" w:rsidRDefault="00473006" w:rsidP="007B7205">
      <w:pPr>
        <w:pStyle w:val="NormalWeb"/>
        <w:spacing w:before="0" w:beforeAutospacing="0" w:line="360" w:lineRule="auto"/>
        <w:rPr>
          <w:color w:val="000000"/>
          <w:sz w:val="28"/>
          <w:szCs w:val="28"/>
        </w:rPr>
      </w:pPr>
      <w:r w:rsidRPr="007B7205">
        <w:rPr>
          <w:color w:val="000000"/>
          <w:sz w:val="28"/>
          <w:szCs w:val="28"/>
        </w:rPr>
        <w:t xml:space="preserve">2. </w:t>
      </w:r>
      <w:proofErr w:type="spellStart"/>
      <w:r w:rsidRPr="007B7205">
        <w:rPr>
          <w:color w:val="000000"/>
          <w:sz w:val="28"/>
          <w:szCs w:val="28"/>
        </w:rPr>
        <w:t>Cán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bộ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tiếp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công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dân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chỉ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được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tiếp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công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dân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đến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khiếu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nại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tố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cáo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tại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trụ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sở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tiếp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công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dân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không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được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tiếp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tại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nhà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riêng</w:t>
      </w:r>
      <w:proofErr w:type="spellEnd"/>
      <w:r w:rsidRPr="007B7205">
        <w:rPr>
          <w:color w:val="000000"/>
          <w:sz w:val="28"/>
          <w:szCs w:val="28"/>
        </w:rPr>
        <w:t>.</w:t>
      </w:r>
    </w:p>
    <w:p w:rsidR="00473006" w:rsidRPr="007B7205" w:rsidRDefault="00473006" w:rsidP="007B7205">
      <w:pPr>
        <w:pStyle w:val="NormalWeb"/>
        <w:spacing w:before="0" w:beforeAutospacing="0" w:line="360" w:lineRule="auto"/>
        <w:rPr>
          <w:color w:val="000000"/>
          <w:sz w:val="28"/>
          <w:szCs w:val="28"/>
        </w:rPr>
      </w:pPr>
      <w:r w:rsidRPr="007B7205">
        <w:rPr>
          <w:color w:val="000000"/>
          <w:sz w:val="28"/>
          <w:szCs w:val="28"/>
        </w:rPr>
        <w:t xml:space="preserve">3. </w:t>
      </w:r>
      <w:proofErr w:type="spellStart"/>
      <w:r w:rsidRPr="007B7205">
        <w:rPr>
          <w:color w:val="000000"/>
          <w:sz w:val="28"/>
          <w:szCs w:val="28"/>
        </w:rPr>
        <w:t>Lắng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nghe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ghi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chép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vào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sổ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B7205">
        <w:rPr>
          <w:color w:val="000000"/>
          <w:sz w:val="28"/>
          <w:szCs w:val="28"/>
        </w:rPr>
        <w:t>theo</w:t>
      </w:r>
      <w:proofErr w:type="spellEnd"/>
      <w:proofErr w:type="gram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dõi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tiếp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công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dân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đầy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đủ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nội</w:t>
      </w:r>
      <w:proofErr w:type="spellEnd"/>
      <w:r w:rsidRPr="007B7205">
        <w:rPr>
          <w:color w:val="000000"/>
          <w:sz w:val="28"/>
          <w:szCs w:val="28"/>
        </w:rPr>
        <w:t xml:space="preserve"> dung do </w:t>
      </w:r>
      <w:proofErr w:type="spellStart"/>
      <w:r w:rsidRPr="007B7205">
        <w:rPr>
          <w:color w:val="000000"/>
          <w:sz w:val="28"/>
          <w:szCs w:val="28"/>
        </w:rPr>
        <w:t>công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dân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trình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bày</w:t>
      </w:r>
      <w:proofErr w:type="spellEnd"/>
      <w:r w:rsidRPr="007B7205">
        <w:rPr>
          <w:color w:val="000000"/>
          <w:sz w:val="28"/>
          <w:szCs w:val="28"/>
        </w:rPr>
        <w:t>.</w:t>
      </w:r>
    </w:p>
    <w:p w:rsidR="00473006" w:rsidRPr="007B7205" w:rsidRDefault="00473006" w:rsidP="007B7205">
      <w:pPr>
        <w:pStyle w:val="NormalWeb"/>
        <w:spacing w:before="0" w:beforeAutospacing="0" w:line="360" w:lineRule="auto"/>
        <w:rPr>
          <w:color w:val="000000"/>
          <w:sz w:val="28"/>
          <w:szCs w:val="28"/>
        </w:rPr>
      </w:pPr>
      <w:r w:rsidRPr="007B7205">
        <w:rPr>
          <w:color w:val="000000"/>
          <w:sz w:val="28"/>
          <w:szCs w:val="28"/>
        </w:rPr>
        <w:t xml:space="preserve">4. </w:t>
      </w:r>
      <w:proofErr w:type="spellStart"/>
      <w:r w:rsidRPr="007B7205">
        <w:rPr>
          <w:color w:val="000000"/>
          <w:sz w:val="28"/>
          <w:szCs w:val="28"/>
        </w:rPr>
        <w:t>Nếu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khiếu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nại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tố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cáo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có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căn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cứ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đúng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thẩm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quyền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của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cơ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quan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mình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phải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giải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quyết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thì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tiếp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nhận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đơn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xử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lý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đơn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B7205">
        <w:rPr>
          <w:color w:val="000000"/>
          <w:sz w:val="28"/>
          <w:szCs w:val="28"/>
        </w:rPr>
        <w:t>theo</w:t>
      </w:r>
      <w:proofErr w:type="spellEnd"/>
      <w:proofErr w:type="gram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quy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định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hiện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hành</w:t>
      </w:r>
      <w:proofErr w:type="spellEnd"/>
      <w:r w:rsidRPr="007B7205">
        <w:rPr>
          <w:color w:val="000000"/>
          <w:sz w:val="28"/>
          <w:szCs w:val="28"/>
        </w:rPr>
        <w:t xml:space="preserve">. </w:t>
      </w:r>
      <w:proofErr w:type="spellStart"/>
      <w:r w:rsidRPr="007B7205">
        <w:rPr>
          <w:color w:val="000000"/>
          <w:sz w:val="28"/>
          <w:szCs w:val="28"/>
        </w:rPr>
        <w:t>Những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nội</w:t>
      </w:r>
      <w:proofErr w:type="spellEnd"/>
      <w:r w:rsidRPr="007B7205">
        <w:rPr>
          <w:color w:val="000000"/>
          <w:sz w:val="28"/>
          <w:szCs w:val="28"/>
        </w:rPr>
        <w:t xml:space="preserve"> dung </w:t>
      </w:r>
      <w:proofErr w:type="spellStart"/>
      <w:r w:rsidRPr="007B7205">
        <w:rPr>
          <w:color w:val="000000"/>
          <w:sz w:val="28"/>
          <w:szCs w:val="28"/>
        </w:rPr>
        <w:t>khiếu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nại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tố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cáo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cần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thiết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phải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yêu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cầu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công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dân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ký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xác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nhận</w:t>
      </w:r>
      <w:proofErr w:type="spellEnd"/>
      <w:r w:rsidRPr="007B7205">
        <w:rPr>
          <w:color w:val="000000"/>
          <w:sz w:val="28"/>
          <w:szCs w:val="28"/>
        </w:rPr>
        <w:t xml:space="preserve">. </w:t>
      </w:r>
      <w:proofErr w:type="spellStart"/>
      <w:r w:rsidRPr="007B7205">
        <w:rPr>
          <w:color w:val="000000"/>
          <w:sz w:val="28"/>
          <w:szCs w:val="28"/>
        </w:rPr>
        <w:t>Các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tài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liệu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giấy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tờ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liên</w:t>
      </w:r>
      <w:proofErr w:type="spellEnd"/>
    </w:p>
    <w:p w:rsidR="00473006" w:rsidRPr="007B7205" w:rsidRDefault="00473006" w:rsidP="007B7205">
      <w:pPr>
        <w:pStyle w:val="NormalWeb"/>
        <w:spacing w:before="0" w:beforeAutospacing="0" w:line="360" w:lineRule="auto"/>
        <w:rPr>
          <w:color w:val="000000"/>
          <w:sz w:val="28"/>
          <w:szCs w:val="28"/>
        </w:rPr>
      </w:pPr>
      <w:proofErr w:type="spellStart"/>
      <w:proofErr w:type="gramStart"/>
      <w:r w:rsidRPr="007B7205">
        <w:rPr>
          <w:color w:val="000000"/>
          <w:sz w:val="28"/>
          <w:szCs w:val="28"/>
        </w:rPr>
        <w:t>quan</w:t>
      </w:r>
      <w:proofErr w:type="spellEnd"/>
      <w:proofErr w:type="gram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đến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việc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khiếu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nại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tố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cáo</w:t>
      </w:r>
      <w:proofErr w:type="spellEnd"/>
      <w:r w:rsidRPr="007B7205">
        <w:rPr>
          <w:color w:val="000000"/>
          <w:sz w:val="28"/>
          <w:szCs w:val="28"/>
        </w:rPr>
        <w:t xml:space="preserve"> do </w:t>
      </w:r>
      <w:proofErr w:type="spellStart"/>
      <w:r w:rsidRPr="007B7205">
        <w:rPr>
          <w:color w:val="000000"/>
          <w:sz w:val="28"/>
          <w:szCs w:val="28"/>
        </w:rPr>
        <w:t>công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dân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cung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cấp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được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tiếp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nhận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và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ghi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biên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nhận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đầy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đủ</w:t>
      </w:r>
      <w:proofErr w:type="spellEnd"/>
      <w:r w:rsidRPr="007B7205">
        <w:rPr>
          <w:color w:val="000000"/>
          <w:sz w:val="28"/>
          <w:szCs w:val="28"/>
        </w:rPr>
        <w:t>.</w:t>
      </w:r>
    </w:p>
    <w:p w:rsidR="00473006" w:rsidRPr="007B7205" w:rsidRDefault="00473006" w:rsidP="007B7205">
      <w:pPr>
        <w:pStyle w:val="NormalWeb"/>
        <w:spacing w:before="0" w:beforeAutospacing="0" w:line="360" w:lineRule="auto"/>
        <w:rPr>
          <w:color w:val="000000"/>
          <w:sz w:val="28"/>
          <w:szCs w:val="28"/>
        </w:rPr>
      </w:pPr>
      <w:r w:rsidRPr="007B7205">
        <w:rPr>
          <w:color w:val="000000"/>
          <w:sz w:val="28"/>
          <w:szCs w:val="28"/>
        </w:rPr>
        <w:t xml:space="preserve">5. </w:t>
      </w:r>
      <w:proofErr w:type="spellStart"/>
      <w:r w:rsidRPr="007B7205">
        <w:rPr>
          <w:color w:val="000000"/>
          <w:sz w:val="28"/>
          <w:szCs w:val="28"/>
        </w:rPr>
        <w:t>Nếu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khiếu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nại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không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thuộc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thẩm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quyền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của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cơ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quan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mình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thì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hướngchỉ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dẫn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đến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đúng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cơ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quan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có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thẩm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quyền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giải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quyết</w:t>
      </w:r>
      <w:proofErr w:type="spellEnd"/>
      <w:r w:rsidRPr="007B7205">
        <w:rPr>
          <w:color w:val="000000"/>
          <w:sz w:val="28"/>
          <w:szCs w:val="28"/>
        </w:rPr>
        <w:t>.</w:t>
      </w:r>
    </w:p>
    <w:p w:rsidR="00473006" w:rsidRPr="007B7205" w:rsidRDefault="00473006" w:rsidP="007B7205">
      <w:pPr>
        <w:pStyle w:val="NormalWeb"/>
        <w:spacing w:before="0" w:beforeAutospacing="0" w:line="360" w:lineRule="auto"/>
        <w:rPr>
          <w:color w:val="000000"/>
          <w:sz w:val="28"/>
          <w:szCs w:val="28"/>
        </w:rPr>
      </w:pPr>
      <w:r w:rsidRPr="007B7205">
        <w:rPr>
          <w:color w:val="000000"/>
          <w:sz w:val="28"/>
          <w:szCs w:val="28"/>
        </w:rPr>
        <w:lastRenderedPageBreak/>
        <w:t xml:space="preserve">6. </w:t>
      </w:r>
      <w:proofErr w:type="spellStart"/>
      <w:r w:rsidRPr="007B7205">
        <w:rPr>
          <w:color w:val="000000"/>
          <w:sz w:val="28"/>
          <w:szCs w:val="28"/>
        </w:rPr>
        <w:t>Nếu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khiếu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nại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tố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cáo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đã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được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cơ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quan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có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thẩm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quyền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xem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xét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có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văn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bản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hoặc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quyết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định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giải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quyết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đúng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chính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sách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pháp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luật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thì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cần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trả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lời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rõ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và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yêu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cầu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công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dân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chấp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hành</w:t>
      </w:r>
      <w:proofErr w:type="spellEnd"/>
      <w:r w:rsidRPr="007B7205">
        <w:rPr>
          <w:color w:val="000000"/>
          <w:sz w:val="28"/>
          <w:szCs w:val="28"/>
        </w:rPr>
        <w:t>.</w:t>
      </w:r>
    </w:p>
    <w:p w:rsidR="00473006" w:rsidRPr="007B7205" w:rsidRDefault="00473006" w:rsidP="007B7205">
      <w:pPr>
        <w:pStyle w:val="NormalWeb"/>
        <w:spacing w:before="0" w:beforeAutospacing="0" w:line="360" w:lineRule="auto"/>
        <w:rPr>
          <w:color w:val="000000"/>
          <w:sz w:val="28"/>
          <w:szCs w:val="28"/>
        </w:rPr>
      </w:pPr>
      <w:r w:rsidRPr="007B7205">
        <w:rPr>
          <w:color w:val="000000"/>
          <w:sz w:val="28"/>
          <w:szCs w:val="28"/>
        </w:rPr>
        <w:t xml:space="preserve">7. </w:t>
      </w:r>
      <w:proofErr w:type="spellStart"/>
      <w:r w:rsidRPr="007B7205">
        <w:rPr>
          <w:color w:val="000000"/>
          <w:sz w:val="28"/>
          <w:szCs w:val="28"/>
        </w:rPr>
        <w:t>Từ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chối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không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tiếp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những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trường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hợp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đã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được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kiểm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tra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xác</w:t>
      </w:r>
      <w:proofErr w:type="spellEnd"/>
      <w:r w:rsidRPr="007B7205">
        <w:rPr>
          <w:color w:val="000000"/>
          <w:sz w:val="28"/>
          <w:szCs w:val="28"/>
        </w:rPr>
        <w:t xml:space="preserve"> minh, </w:t>
      </w:r>
      <w:proofErr w:type="spellStart"/>
      <w:r w:rsidRPr="007B7205">
        <w:rPr>
          <w:color w:val="000000"/>
          <w:sz w:val="28"/>
          <w:szCs w:val="28"/>
        </w:rPr>
        <w:t>xem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xét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đã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có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quyết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định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hoặc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kết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luận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giải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quyết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của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cơ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có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thẩm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quyền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B7205">
        <w:rPr>
          <w:color w:val="000000"/>
          <w:sz w:val="28"/>
          <w:szCs w:val="28"/>
        </w:rPr>
        <w:t>theo</w:t>
      </w:r>
      <w:proofErr w:type="spellEnd"/>
      <w:proofErr w:type="gram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quy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định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của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pháp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luật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và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trả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lời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đầy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đủ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cho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đương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sự</w:t>
      </w:r>
      <w:proofErr w:type="spellEnd"/>
      <w:r w:rsidRPr="007B7205">
        <w:rPr>
          <w:color w:val="000000"/>
          <w:sz w:val="28"/>
          <w:szCs w:val="28"/>
        </w:rPr>
        <w:t>.</w:t>
      </w:r>
    </w:p>
    <w:p w:rsidR="00473006" w:rsidRPr="007B7205" w:rsidRDefault="00473006" w:rsidP="007B7205">
      <w:pPr>
        <w:pStyle w:val="NormalWeb"/>
        <w:spacing w:before="0" w:beforeAutospacing="0" w:line="360" w:lineRule="auto"/>
        <w:rPr>
          <w:color w:val="000000"/>
          <w:sz w:val="28"/>
          <w:szCs w:val="28"/>
        </w:rPr>
      </w:pPr>
      <w:r w:rsidRPr="007B7205">
        <w:rPr>
          <w:color w:val="000000"/>
          <w:sz w:val="28"/>
          <w:szCs w:val="28"/>
        </w:rPr>
        <w:t xml:space="preserve">8. </w:t>
      </w:r>
      <w:proofErr w:type="spellStart"/>
      <w:r w:rsidRPr="007B7205">
        <w:rPr>
          <w:color w:val="000000"/>
          <w:sz w:val="28"/>
          <w:szCs w:val="28"/>
        </w:rPr>
        <w:t>Từ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chối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không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tiếp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những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người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đang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trong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tình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trạng</w:t>
      </w:r>
      <w:proofErr w:type="spellEnd"/>
      <w:r w:rsidRPr="007B7205">
        <w:rPr>
          <w:color w:val="000000"/>
          <w:sz w:val="28"/>
          <w:szCs w:val="28"/>
        </w:rPr>
        <w:t xml:space="preserve"> say </w:t>
      </w:r>
      <w:proofErr w:type="spellStart"/>
      <w:r w:rsidRPr="007B7205">
        <w:rPr>
          <w:color w:val="000000"/>
          <w:sz w:val="28"/>
          <w:szCs w:val="28"/>
        </w:rPr>
        <w:t>rượu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mất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năng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lực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hành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gramStart"/>
      <w:r w:rsidRPr="007B7205">
        <w:rPr>
          <w:color w:val="000000"/>
          <w:sz w:val="28"/>
          <w:szCs w:val="28"/>
        </w:rPr>
        <w:t>vi</w:t>
      </w:r>
      <w:proofErr w:type="gram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dân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sự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và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những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người</w:t>
      </w:r>
      <w:proofErr w:type="spellEnd"/>
      <w:r w:rsidRPr="007B7205">
        <w:rPr>
          <w:color w:val="000000"/>
          <w:sz w:val="28"/>
          <w:szCs w:val="28"/>
        </w:rPr>
        <w:t xml:space="preserve"> vi </w:t>
      </w:r>
      <w:proofErr w:type="spellStart"/>
      <w:r w:rsidRPr="007B7205">
        <w:rPr>
          <w:color w:val="000000"/>
          <w:sz w:val="28"/>
          <w:szCs w:val="28"/>
        </w:rPr>
        <w:t>phạm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quy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chế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nội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quy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nơi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tiếp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công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dân</w:t>
      </w:r>
      <w:proofErr w:type="spellEnd"/>
      <w:r w:rsidRPr="007B7205">
        <w:rPr>
          <w:color w:val="000000"/>
          <w:sz w:val="28"/>
          <w:szCs w:val="28"/>
        </w:rPr>
        <w:t>.</w:t>
      </w:r>
    </w:p>
    <w:p w:rsidR="00473006" w:rsidRPr="007B7205" w:rsidRDefault="00473006" w:rsidP="007B7205">
      <w:pPr>
        <w:pStyle w:val="NormalWeb"/>
        <w:spacing w:before="0" w:beforeAutospacing="0" w:line="360" w:lineRule="auto"/>
        <w:rPr>
          <w:color w:val="000000"/>
          <w:sz w:val="28"/>
          <w:szCs w:val="28"/>
        </w:rPr>
      </w:pPr>
      <w:r w:rsidRPr="007B7205">
        <w:rPr>
          <w:color w:val="000000"/>
          <w:sz w:val="28"/>
          <w:szCs w:val="28"/>
        </w:rPr>
        <w:t xml:space="preserve">9. </w:t>
      </w:r>
      <w:proofErr w:type="spellStart"/>
      <w:r w:rsidRPr="007B7205">
        <w:rPr>
          <w:color w:val="000000"/>
          <w:sz w:val="28"/>
          <w:szCs w:val="28"/>
        </w:rPr>
        <w:t>Yêu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cầu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công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dân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trình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bày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đầy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đủ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rõ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ràng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những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nội</w:t>
      </w:r>
      <w:proofErr w:type="spellEnd"/>
      <w:r w:rsidRPr="007B7205">
        <w:rPr>
          <w:color w:val="000000"/>
          <w:sz w:val="28"/>
          <w:szCs w:val="28"/>
        </w:rPr>
        <w:t xml:space="preserve"> dung </w:t>
      </w:r>
      <w:proofErr w:type="spellStart"/>
      <w:r w:rsidRPr="007B7205">
        <w:rPr>
          <w:color w:val="000000"/>
          <w:sz w:val="28"/>
          <w:szCs w:val="28"/>
        </w:rPr>
        <w:t>khiếu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nại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tố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cáo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lý</w:t>
      </w:r>
      <w:proofErr w:type="spellEnd"/>
      <w:r w:rsidRPr="007B7205">
        <w:rPr>
          <w:color w:val="000000"/>
          <w:sz w:val="28"/>
          <w:szCs w:val="28"/>
        </w:rPr>
        <w:t xml:space="preserve"> do </w:t>
      </w:r>
      <w:proofErr w:type="spellStart"/>
      <w:r w:rsidRPr="007B7205">
        <w:rPr>
          <w:color w:val="000000"/>
          <w:sz w:val="28"/>
          <w:szCs w:val="28"/>
        </w:rPr>
        <w:t>và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những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yêu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cầu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giải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quyết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cung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cấp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các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tài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liệu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chứng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cứ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liên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quan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đến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khiếu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nại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tố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cáo</w:t>
      </w:r>
      <w:proofErr w:type="spellEnd"/>
      <w:r w:rsidRPr="007B7205">
        <w:rPr>
          <w:color w:val="000000"/>
          <w:sz w:val="28"/>
          <w:szCs w:val="28"/>
        </w:rPr>
        <w:t>.</w:t>
      </w:r>
    </w:p>
    <w:p w:rsidR="00473006" w:rsidRPr="007B7205" w:rsidRDefault="00473006" w:rsidP="007B7205">
      <w:pPr>
        <w:pStyle w:val="NormalWeb"/>
        <w:spacing w:before="0" w:beforeAutospacing="0" w:line="360" w:lineRule="auto"/>
        <w:rPr>
          <w:color w:val="000000"/>
          <w:sz w:val="28"/>
          <w:szCs w:val="28"/>
        </w:rPr>
      </w:pPr>
      <w:proofErr w:type="spellStart"/>
      <w:r w:rsidRPr="007B7205">
        <w:rPr>
          <w:color w:val="000000"/>
          <w:sz w:val="28"/>
          <w:szCs w:val="28"/>
        </w:rPr>
        <w:t>Trường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hợp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công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dân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trình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bày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bằng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miệng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các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khiếu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nại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tố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cáo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kiến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nghị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phản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ánh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nếu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thấy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cần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thiết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thì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yêu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cầu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viết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thành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văn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bản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và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ký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xác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nhận</w:t>
      </w:r>
      <w:proofErr w:type="spellEnd"/>
      <w:r w:rsidRPr="007B7205">
        <w:rPr>
          <w:color w:val="000000"/>
          <w:sz w:val="28"/>
          <w:szCs w:val="28"/>
        </w:rPr>
        <w:t>.</w:t>
      </w:r>
    </w:p>
    <w:p w:rsidR="00473006" w:rsidRPr="007B7205" w:rsidRDefault="00473006" w:rsidP="007B7205">
      <w:pPr>
        <w:pStyle w:val="NormalWeb"/>
        <w:spacing w:before="0" w:beforeAutospacing="0" w:line="360" w:lineRule="auto"/>
        <w:rPr>
          <w:b/>
          <w:color w:val="000000"/>
          <w:sz w:val="28"/>
          <w:szCs w:val="28"/>
        </w:rPr>
      </w:pPr>
      <w:r w:rsidRPr="007B7205">
        <w:rPr>
          <w:color w:val="000000"/>
          <w:sz w:val="28"/>
          <w:szCs w:val="28"/>
        </w:rPr>
        <w:t xml:space="preserve">                                                                            </w:t>
      </w:r>
      <w:r w:rsidRPr="007B7205">
        <w:rPr>
          <w:b/>
          <w:color w:val="000000"/>
          <w:sz w:val="28"/>
          <w:szCs w:val="28"/>
        </w:rPr>
        <w:t>TRƯỜNG TIỂU HỌC TAM ĐÔNG</w:t>
      </w:r>
    </w:p>
    <w:p w:rsidR="00B7329F" w:rsidRDefault="00B7329F">
      <w:bookmarkStart w:id="0" w:name="_GoBack"/>
      <w:bookmarkEnd w:id="0"/>
    </w:p>
    <w:sectPr w:rsidR="00B7329F" w:rsidSect="007B7205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06"/>
    <w:rsid w:val="001D0B4B"/>
    <w:rsid w:val="002E281D"/>
    <w:rsid w:val="00473006"/>
    <w:rsid w:val="00501EE0"/>
    <w:rsid w:val="007B7205"/>
    <w:rsid w:val="00B7329F"/>
    <w:rsid w:val="00C31662"/>
    <w:rsid w:val="00DA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CD942A-B6F2-43DC-B690-9A6207A3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9BC57-19A6-4195-91C6-49802A53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phung</dc:creator>
  <cp:lastModifiedBy>Hp</cp:lastModifiedBy>
  <cp:revision>3</cp:revision>
  <dcterms:created xsi:type="dcterms:W3CDTF">2023-03-23T06:40:00Z</dcterms:created>
  <dcterms:modified xsi:type="dcterms:W3CDTF">2023-03-23T06:42:00Z</dcterms:modified>
</cp:coreProperties>
</file>